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884A0" w14:textId="43D7E29E" w:rsidR="00A76B78" w:rsidRDefault="00A76B7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>
        <w:rPr>
          <w:rFonts w:ascii="Arial" w:eastAsia="Malgun Gothic" w:hAnsi="Arial" w:cs="Arial"/>
          <w:b/>
          <w:sz w:val="24"/>
          <w:lang w:val="en-US"/>
        </w:rPr>
        <w:t>SA WG2 Meeting #S2-17</w:t>
      </w:r>
      <w:r w:rsidR="008465C8">
        <w:rPr>
          <w:rFonts w:ascii="Arial" w:eastAsia="Malgun Gothic" w:hAnsi="Arial" w:cs="Arial"/>
          <w:b/>
          <w:sz w:val="24"/>
          <w:lang w:val="en-US"/>
        </w:rPr>
        <w:t>1</w:t>
      </w:r>
      <w:r>
        <w:rPr>
          <w:rFonts w:ascii="Arial" w:eastAsia="Malgun Gothic" w:hAnsi="Arial" w:cs="Arial"/>
          <w:b/>
          <w:sz w:val="24"/>
          <w:lang w:val="en-US"/>
        </w:rPr>
        <w:tab/>
      </w:r>
      <w:r w:rsidR="008B42DF" w:rsidRPr="008B42DF">
        <w:rPr>
          <w:rFonts w:ascii="Arial" w:eastAsia="Malgun Gothic" w:hAnsi="Arial" w:cs="Arial"/>
          <w:b/>
          <w:sz w:val="24"/>
          <w:lang w:val="en-US"/>
        </w:rPr>
        <w:t>S2-2508631</w:t>
      </w:r>
    </w:p>
    <w:p w14:paraId="6F6A902F" w14:textId="28B34C53" w:rsidR="00A76B78" w:rsidRPr="00A76B78" w:rsidRDefault="008465C8" w:rsidP="00A76B78">
      <w:pPr>
        <w:tabs>
          <w:tab w:val="right" w:pos="9638"/>
        </w:tabs>
        <w:outlineLvl w:val="0"/>
        <w:rPr>
          <w:rFonts w:ascii="Arial" w:eastAsia="Malgun Gothic" w:hAnsi="Arial" w:cs="Arial"/>
          <w:b/>
          <w:sz w:val="24"/>
          <w:lang w:val="en-US"/>
        </w:rPr>
      </w:pPr>
      <w:r w:rsidRPr="008465C8">
        <w:rPr>
          <w:rFonts w:ascii="Arial" w:eastAsia="Malgun Gothic" w:hAnsi="Arial" w:cs="Arial"/>
          <w:b/>
          <w:sz w:val="24"/>
          <w:lang w:val="en-US"/>
        </w:rPr>
        <w:t>Wuhan, China, 13-1</w:t>
      </w:r>
      <w:r>
        <w:rPr>
          <w:rFonts w:ascii="Arial" w:eastAsia="Malgun Gothic" w:hAnsi="Arial" w:cs="Arial"/>
          <w:b/>
          <w:sz w:val="24"/>
          <w:lang w:val="en-US"/>
        </w:rPr>
        <w:t>7</w:t>
      </w:r>
      <w:r w:rsidRPr="008465C8">
        <w:rPr>
          <w:rFonts w:ascii="Arial" w:eastAsia="Malgun Gothic" w:hAnsi="Arial" w:cs="Arial"/>
          <w:b/>
          <w:sz w:val="24"/>
          <w:lang w:val="en-US"/>
        </w:rPr>
        <w:t xml:space="preserve"> October 2025</w:t>
      </w:r>
      <w:r w:rsidRPr="008465C8">
        <w:rPr>
          <w:rFonts w:ascii="Arial" w:eastAsia="Malgun Gothic" w:hAnsi="Arial" w:cs="Arial"/>
          <w:b/>
          <w:sz w:val="24"/>
          <w:lang w:val="en-US"/>
        </w:rPr>
        <w:tab/>
      </w:r>
    </w:p>
    <w:p w14:paraId="002519C1" w14:textId="77777777" w:rsidR="00A76B78" w:rsidRDefault="00A76B78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</w:p>
    <w:p w14:paraId="03BA3B0F" w14:textId="6009B9CB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 xml:space="preserve">[DRAFT] Reply </w:t>
      </w:r>
      <w:r w:rsidR="008465C8" w:rsidRPr="008465C8">
        <w:rPr>
          <w:rFonts w:ascii="Arial" w:hAnsi="Arial" w:cs="Arial"/>
          <w:b/>
          <w:sz w:val="22"/>
          <w:szCs w:val="22"/>
        </w:rPr>
        <w:t>LS on clarification on threshold-based reporting</w:t>
      </w:r>
    </w:p>
    <w:p w14:paraId="154E33DC" w14:textId="1AA04C38" w:rsidR="00650D4B" w:rsidRDefault="00650D4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98483C" w:rsidRPr="0098483C">
        <w:rPr>
          <w:rFonts w:ascii="Arial" w:hAnsi="Arial" w:cs="Arial"/>
          <w:b/>
          <w:sz w:val="24"/>
          <w:szCs w:val="24"/>
          <w:lang w:val="en-US"/>
        </w:rPr>
        <w:t>S2-2508176</w:t>
      </w:r>
      <w:r w:rsidR="0098483C" w:rsidRPr="0098483C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Pr="00650D4B">
        <w:rPr>
          <w:rFonts w:ascii="Arial" w:hAnsi="Arial" w:cs="Arial"/>
          <w:b/>
          <w:sz w:val="24"/>
          <w:szCs w:val="24"/>
          <w:lang w:val="en-US"/>
        </w:rPr>
        <w:t>C3-25</w:t>
      </w:r>
      <w:r w:rsidR="008465C8">
        <w:rPr>
          <w:rFonts w:ascii="Arial" w:hAnsi="Arial" w:cs="Arial"/>
          <w:b/>
          <w:sz w:val="24"/>
          <w:szCs w:val="24"/>
          <w:lang w:val="en-US"/>
        </w:rPr>
        <w:t>3702</w:t>
      </w:r>
    </w:p>
    <w:p w14:paraId="1A7864ED" w14:textId="13F41173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28D3F37F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465C8">
        <w:rPr>
          <w:rFonts w:ascii="Arial" w:hAnsi="Arial" w:cs="Arial"/>
          <w:b/>
          <w:bCs/>
          <w:sz w:val="22"/>
          <w:szCs w:val="22"/>
        </w:rPr>
        <w:t>EnergySys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18B27C1E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bCs/>
          <w:sz w:val="22"/>
          <w:szCs w:val="22"/>
        </w:rPr>
        <w:t>SA2</w:t>
      </w:r>
    </w:p>
    <w:p w14:paraId="214442F3" w14:textId="0C4F47B8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>CT3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6717294F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sz w:val="22"/>
          <w:szCs w:val="22"/>
        </w:rPr>
        <w:t>Contact person:</w:t>
      </w: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650D4B" w:rsidRPr="00E86ED5">
        <w:rPr>
          <w:rFonts w:ascii="Arial" w:hAnsi="Arial" w:cs="Arial"/>
          <w:b/>
          <w:bCs/>
          <w:sz w:val="22"/>
          <w:szCs w:val="22"/>
        </w:rPr>
        <w:t>Alessio Casati</w:t>
      </w:r>
    </w:p>
    <w:p w14:paraId="33493A64" w14:textId="2DFB1226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650D4B" w:rsidRPr="00E86ED5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1B51D06B" w14:textId="77777777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1D42FF88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5597">
        <w:rPr>
          <w:rFonts w:ascii="Arial" w:hAnsi="Arial" w:cs="Arial"/>
          <w:b/>
        </w:rPr>
        <w:t xml:space="preserve">23.501 CR </w:t>
      </w:r>
      <w:r w:rsidR="008465C8">
        <w:rPr>
          <w:rFonts w:ascii="Arial" w:hAnsi="Arial" w:cs="Arial"/>
          <w:b/>
        </w:rPr>
        <w:t>6341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88204" w14:textId="7A2FA4C4" w:rsidR="00FD7ED1" w:rsidRDefault="00650D4B" w:rsidP="004F5D11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tank CT3 for their </w:t>
      </w:r>
      <w:r w:rsidR="008465C8" w:rsidRPr="008465C8">
        <w:rPr>
          <w:rFonts w:ascii="Arial" w:hAnsi="Arial" w:cs="Arial"/>
          <w:color w:val="000000"/>
        </w:rPr>
        <w:t>LS on clarification on threshold-based reporting</w:t>
      </w:r>
      <w:r>
        <w:rPr>
          <w:rFonts w:ascii="Arial" w:hAnsi="Arial" w:cs="Arial"/>
          <w:color w:val="000000"/>
        </w:rPr>
        <w:t>. SA2 has the following replies:</w:t>
      </w:r>
    </w:p>
    <w:p w14:paraId="05C98914" w14:textId="77777777" w:rsidR="008465C8" w:rsidRDefault="008465C8" w:rsidP="008465C8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</w:p>
    <w:p w14:paraId="0A013D0B" w14:textId="566EA5C2" w:rsidR="008465C8" w:rsidRDefault="008465C8" w:rsidP="008465C8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 xml:space="preserve">Question 1: </w:t>
      </w:r>
    </w:p>
    <w:p w14:paraId="6C8F8731" w14:textId="77777777" w:rsidR="008465C8" w:rsidRDefault="008465C8" w:rsidP="00BA4202">
      <w:pPr>
        <w:pStyle w:val="Header"/>
        <w:tabs>
          <w:tab w:val="clear" w:pos="4153"/>
          <w:tab w:val="clear" w:pos="8306"/>
        </w:tabs>
        <w:spacing w:after="240"/>
        <w:ind w:left="7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0E66D4DC" w14:textId="3822D761" w:rsidR="008465C8" w:rsidRPr="0098483C" w:rsidRDefault="008465C8" w:rsidP="008465C8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98483C">
        <w:rPr>
          <w:rFonts w:ascii="Arial" w:hAnsi="Arial" w:cs="Arial"/>
          <w:b/>
          <w:bCs/>
          <w:lang w:eastAsia="ko-KR"/>
        </w:rPr>
        <w:t>SA2 Reply to Question 1:</w:t>
      </w:r>
    </w:p>
    <w:p w14:paraId="08C83B3C" w14:textId="4FE75EE8" w:rsidR="00B601E3" w:rsidRPr="00B601E3" w:rsidRDefault="00B601E3" w:rsidP="008465C8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lang w:eastAsia="ko-KR"/>
        </w:rPr>
      </w:pPr>
      <w:r w:rsidRPr="00B601E3">
        <w:rPr>
          <w:rFonts w:ascii="Arial" w:hAnsi="Arial" w:cs="Arial"/>
          <w:lang w:eastAsia="ko-KR"/>
        </w:rPr>
        <w:t>Yes. The attached C</w:t>
      </w:r>
      <w:r>
        <w:rPr>
          <w:rFonts w:ascii="Arial" w:hAnsi="Arial" w:cs="Arial"/>
          <w:lang w:eastAsia="ko-KR"/>
        </w:rPr>
        <w:t>R aligns the terminology.</w:t>
      </w:r>
    </w:p>
    <w:p w14:paraId="5CE93D1E" w14:textId="423BE72B" w:rsidR="008465C8" w:rsidRPr="00B601E3" w:rsidRDefault="008465C8" w:rsidP="008465C8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B601E3">
        <w:rPr>
          <w:rFonts w:ascii="Arial" w:hAnsi="Arial" w:cs="Arial"/>
          <w:b/>
          <w:bCs/>
          <w:lang w:eastAsia="ko-KR"/>
        </w:rPr>
        <w:t xml:space="preserve">Question 2: </w:t>
      </w:r>
    </w:p>
    <w:p w14:paraId="2453D89F" w14:textId="349E9160" w:rsidR="00065597" w:rsidRPr="00B601E3" w:rsidRDefault="008465C8" w:rsidP="00BA4202">
      <w:pPr>
        <w:pStyle w:val="Header"/>
        <w:tabs>
          <w:tab w:val="clear" w:pos="4153"/>
          <w:tab w:val="clear" w:pos="8306"/>
        </w:tabs>
        <w:spacing w:after="240"/>
        <w:ind w:left="7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the 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r w:rsidRPr="001F0601">
        <w:rPr>
          <w:rFonts w:ascii="Arial" w:hAnsi="Arial" w:cs="Arial"/>
          <w:lang w:eastAsia="ja-JP"/>
        </w:rPr>
        <w:t>i.e. every reporting period of e.g. 10 minutes)</w:t>
      </w:r>
      <w:r>
        <w:rPr>
          <w:rFonts w:ascii="Arial" w:hAnsi="Arial" w:cs="Arial"/>
          <w:lang w:eastAsia="ja-JP"/>
        </w:rPr>
        <w:t xml:space="preserve"> or "time window"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6EF6C036" w14:textId="6E2147F1" w:rsidR="00065597" w:rsidRDefault="00065597" w:rsidP="00065597">
      <w:pPr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</w:rPr>
        <w:t xml:space="preserve">SA2 Reply to </w:t>
      </w: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2</w:t>
      </w:r>
      <w:r w:rsidRPr="00B63AD5">
        <w:rPr>
          <w:rFonts w:ascii="Arial" w:eastAsia="DengXian" w:hAnsi="Arial" w:cs="Arial"/>
        </w:rPr>
        <w:t>:</w:t>
      </w:r>
    </w:p>
    <w:p w14:paraId="35A21D48" w14:textId="77777777" w:rsidR="00B601E3" w:rsidRDefault="00B601E3" w:rsidP="00065597">
      <w:pPr>
        <w:rPr>
          <w:rFonts w:ascii="Arial" w:eastAsia="DengXian" w:hAnsi="Arial" w:cs="Arial"/>
        </w:rPr>
      </w:pPr>
    </w:p>
    <w:p w14:paraId="6242D49A" w14:textId="28D68D45" w:rsidR="00B601E3" w:rsidRPr="00B63AD5" w:rsidRDefault="00B601E3" w:rsidP="00065597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</w:t>
      </w:r>
      <w:r w:rsidR="00C7785B">
        <w:rPr>
          <w:rFonts w:ascii="Arial" w:eastAsia="DengXian" w:hAnsi="Arial" w:cs="Arial"/>
        </w:rPr>
        <w:t>c</w:t>
      </w:r>
      <w:r>
        <w:rPr>
          <w:rFonts w:ascii="Arial" w:eastAsia="DengXian" w:hAnsi="Arial" w:cs="Arial"/>
        </w:rPr>
        <w:t xml:space="preserve">onfiguration of threshold-based reporting is possible only in association to the specification of </w:t>
      </w:r>
      <w:r w:rsidR="004F7F80">
        <w:rPr>
          <w:rFonts w:ascii="Arial" w:eastAsia="DengXian" w:hAnsi="Arial" w:cs="Arial"/>
        </w:rPr>
        <w:t xml:space="preserve">a </w:t>
      </w:r>
      <w:r>
        <w:rPr>
          <w:rFonts w:ascii="Arial" w:eastAsia="DengXian" w:hAnsi="Arial" w:cs="Arial"/>
        </w:rPr>
        <w:t xml:space="preserve">reporting </w:t>
      </w:r>
      <w:proofErr w:type="gramStart"/>
      <w:r>
        <w:rPr>
          <w:rFonts w:ascii="Arial" w:eastAsia="DengXian" w:hAnsi="Arial" w:cs="Arial"/>
        </w:rPr>
        <w:t>time period</w:t>
      </w:r>
      <w:proofErr w:type="gramEnd"/>
      <w:r>
        <w:rPr>
          <w:rFonts w:ascii="Arial" w:eastAsia="DengXian" w:hAnsi="Arial" w:cs="Arial"/>
        </w:rPr>
        <w:t>. Then the crossing of</w:t>
      </w:r>
      <w:r w:rsidR="00C7785B">
        <w:rPr>
          <w:rFonts w:ascii="Arial" w:eastAsia="DengXian" w:hAnsi="Arial" w:cs="Arial"/>
        </w:rPr>
        <w:t xml:space="preserve"> a</w:t>
      </w:r>
      <w:r>
        <w:rPr>
          <w:rFonts w:ascii="Arial" w:eastAsia="DengXian" w:hAnsi="Arial" w:cs="Arial"/>
        </w:rPr>
        <w:t xml:space="preserve"> threshold applies only to the energy consumed from the sta</w:t>
      </w:r>
      <w:r w:rsidR="00C7785B">
        <w:rPr>
          <w:rFonts w:ascii="Arial" w:eastAsia="DengXian" w:hAnsi="Arial" w:cs="Arial"/>
        </w:rPr>
        <w:t>r</w:t>
      </w:r>
      <w:r>
        <w:rPr>
          <w:rFonts w:ascii="Arial" w:eastAsia="DengXian" w:hAnsi="Arial" w:cs="Arial"/>
        </w:rPr>
        <w:t xml:space="preserve">t of each </w:t>
      </w:r>
      <w:proofErr w:type="gramStart"/>
      <w:r>
        <w:rPr>
          <w:rFonts w:ascii="Arial" w:eastAsia="DengXian" w:hAnsi="Arial" w:cs="Arial"/>
        </w:rPr>
        <w:t>time period</w:t>
      </w:r>
      <w:proofErr w:type="gramEnd"/>
      <w:r>
        <w:rPr>
          <w:rFonts w:ascii="Arial" w:eastAsia="DengXian" w:hAnsi="Arial" w:cs="Arial"/>
        </w:rPr>
        <w:t>.</w:t>
      </w:r>
      <w:r w:rsidR="00BA4202">
        <w:rPr>
          <w:rFonts w:ascii="Arial" w:eastAsia="DengXian" w:hAnsi="Arial" w:cs="Arial"/>
        </w:rPr>
        <w:t xml:space="preserve"> </w:t>
      </w:r>
      <w:r w:rsidR="004F7F80">
        <w:rPr>
          <w:rFonts w:ascii="Arial" w:eastAsia="DengXian" w:hAnsi="Arial" w:cs="Arial"/>
        </w:rPr>
        <w:t>The attached CR further clarifies the behaviour.</w:t>
      </w:r>
    </w:p>
    <w:p w14:paraId="79CE0084" w14:textId="77777777" w:rsidR="00065597" w:rsidRPr="00910799" w:rsidRDefault="00065597" w:rsidP="00976F1B">
      <w:pPr>
        <w:pStyle w:val="Header"/>
        <w:tabs>
          <w:tab w:val="left" w:pos="720"/>
        </w:tabs>
        <w:rPr>
          <w:rFonts w:ascii="Arial" w:hAnsi="Arial" w:cs="Arial"/>
          <w:color w:val="000000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39A83E62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5597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2B3628FB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065597">
        <w:rPr>
          <w:rStyle w:val="IvDbodytextChar"/>
          <w:rFonts w:eastAsia="Calibri" w:cs="Calibri"/>
          <w:lang w:val="en-US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065597">
        <w:rPr>
          <w:rStyle w:val="IvDbodytextChar"/>
          <w:rFonts w:eastAsia="Calibri" w:cs="Calibri"/>
          <w:lang w:val="en-US"/>
        </w:rPr>
        <w:t>CT3</w:t>
      </w:r>
      <w:r w:rsidR="00976F1B" w:rsidRPr="00FC7840">
        <w:rPr>
          <w:rStyle w:val="IvDbodytextChar"/>
          <w:rFonts w:eastAsia="Calibri" w:cs="Calibri"/>
          <w:lang w:val="en-US"/>
        </w:rPr>
        <w:t xml:space="preserve"> to</w:t>
      </w:r>
      <w:r w:rsidR="00065597">
        <w:rPr>
          <w:rStyle w:val="IvDbodytextChar"/>
          <w:rFonts w:eastAsia="Calibri" w:cs="Calibri"/>
          <w:lang w:val="en-US"/>
        </w:rPr>
        <w:t xml:space="preserve"> take the above answers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D1E7C2F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065597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14E74679" w14:textId="23D31938" w:rsidR="0006322C" w:rsidRPr="00C7785B" w:rsidRDefault="00F964A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bookmarkStart w:id="5" w:name="OLE_LINK53"/>
      <w:bookmarkStart w:id="6" w:name="OLE_LINK54"/>
      <w:r w:rsidRPr="00C7785B">
        <w:rPr>
          <w:rFonts w:ascii="Arial" w:hAnsi="Arial" w:cs="Arial"/>
          <w:bCs/>
          <w:lang w:val="it-IT" w:eastAsia="en-GB"/>
        </w:rPr>
        <w:t>SA2</w:t>
      </w:r>
      <w:r w:rsidR="00C976B5" w:rsidRPr="00C7785B">
        <w:rPr>
          <w:rFonts w:ascii="Arial" w:hAnsi="Arial" w:cs="Arial"/>
          <w:bCs/>
          <w:lang w:val="it-IT" w:eastAsia="en-GB"/>
        </w:rPr>
        <w:t>#</w:t>
      </w:r>
      <w:r w:rsidRPr="00C7785B">
        <w:rPr>
          <w:rFonts w:ascii="Arial" w:hAnsi="Arial" w:cs="Arial"/>
          <w:bCs/>
          <w:lang w:val="it-IT" w:eastAsia="en-GB"/>
        </w:rPr>
        <w:t>172</w:t>
      </w:r>
      <w:r w:rsidR="0006322C" w:rsidRPr="00C7785B">
        <w:rPr>
          <w:rFonts w:ascii="Arial" w:hAnsi="Arial" w:cs="Arial"/>
          <w:bCs/>
          <w:lang w:val="it-IT" w:eastAsia="en-GB"/>
        </w:rPr>
        <w:tab/>
      </w:r>
      <w:r w:rsidR="00065597" w:rsidRPr="00C7785B">
        <w:rPr>
          <w:rFonts w:ascii="Arial" w:hAnsi="Arial" w:cs="Arial"/>
          <w:bCs/>
          <w:lang w:val="it-IT" w:eastAsia="en-GB"/>
        </w:rPr>
        <w:t>17-21 November</w:t>
      </w:r>
      <w:r w:rsidR="00C7785B">
        <w:rPr>
          <w:rFonts w:ascii="Arial" w:hAnsi="Arial" w:cs="Arial"/>
          <w:bCs/>
          <w:lang w:val="it-IT" w:eastAsia="en-GB"/>
        </w:rPr>
        <w:t xml:space="preserve"> 2025</w:t>
      </w:r>
      <w:r w:rsidR="0006322C" w:rsidRPr="00C7785B">
        <w:rPr>
          <w:rFonts w:ascii="Arial" w:hAnsi="Arial" w:cs="Arial"/>
          <w:bCs/>
          <w:lang w:val="it-IT" w:eastAsia="en-GB"/>
        </w:rPr>
        <w:tab/>
      </w:r>
      <w:r w:rsidR="00065597" w:rsidRPr="00C7785B">
        <w:rPr>
          <w:rFonts w:ascii="Arial" w:hAnsi="Arial" w:cs="Arial"/>
          <w:bCs/>
          <w:lang w:val="it-IT" w:eastAsia="en-GB"/>
        </w:rPr>
        <w:t>Dallas</w:t>
      </w:r>
      <w:r w:rsidR="0006322C" w:rsidRPr="00C7785B">
        <w:rPr>
          <w:rFonts w:ascii="Arial" w:hAnsi="Arial" w:cs="Arial"/>
          <w:bCs/>
          <w:lang w:val="it-IT" w:eastAsia="en-GB"/>
        </w:rPr>
        <w:t>,</w:t>
      </w:r>
      <w:bookmarkEnd w:id="5"/>
      <w:bookmarkEnd w:id="6"/>
      <w:r w:rsidR="00F74359" w:rsidRPr="00C7785B">
        <w:rPr>
          <w:rFonts w:ascii="Arial" w:hAnsi="Arial" w:cs="Arial"/>
          <w:bCs/>
          <w:lang w:val="it-IT" w:eastAsia="en-GB"/>
        </w:rPr>
        <w:t xml:space="preserve"> </w:t>
      </w:r>
      <w:r w:rsidR="00065597" w:rsidRPr="00C7785B">
        <w:rPr>
          <w:rFonts w:ascii="Arial" w:hAnsi="Arial" w:cs="Arial"/>
          <w:bCs/>
          <w:lang w:val="it-IT" w:eastAsia="en-GB"/>
        </w:rPr>
        <w:t>USA</w:t>
      </w:r>
    </w:p>
    <w:p w14:paraId="377E2F2B" w14:textId="16EFD3B9" w:rsidR="00D6261E" w:rsidRPr="00C7785B" w:rsidRDefault="00C7785B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C7785B">
        <w:rPr>
          <w:rFonts w:ascii="Arial" w:hAnsi="Arial" w:cs="Arial"/>
          <w:bCs/>
          <w:lang w:val="it-IT" w:eastAsia="en-GB"/>
        </w:rPr>
        <w:t>SA3#173</w:t>
      </w:r>
      <w:r w:rsidRPr="00C7785B">
        <w:rPr>
          <w:rFonts w:ascii="Arial" w:hAnsi="Arial" w:cs="Arial"/>
          <w:bCs/>
          <w:lang w:val="it-IT" w:eastAsia="en-GB"/>
        </w:rPr>
        <w:tab/>
      </w:r>
      <w:r>
        <w:rPr>
          <w:rFonts w:ascii="Arial" w:hAnsi="Arial" w:cs="Arial"/>
          <w:bCs/>
          <w:lang w:val="it-IT" w:eastAsia="en-GB"/>
        </w:rPr>
        <w:t>9-13 February 2026</w:t>
      </w:r>
      <w:r>
        <w:rPr>
          <w:rFonts w:ascii="Arial" w:hAnsi="Arial" w:cs="Arial"/>
          <w:bCs/>
          <w:lang w:val="it-IT" w:eastAsia="en-GB"/>
        </w:rPr>
        <w:tab/>
        <w:t>India</w:t>
      </w:r>
    </w:p>
    <w:sectPr w:rsidR="00D6261E" w:rsidRPr="00C778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5DA56" w14:textId="77777777" w:rsidR="00D74C42" w:rsidRDefault="00D74C42">
      <w:r>
        <w:separator/>
      </w:r>
    </w:p>
  </w:endnote>
  <w:endnote w:type="continuationSeparator" w:id="0">
    <w:p w14:paraId="4B586DFF" w14:textId="77777777" w:rsidR="00D74C42" w:rsidRDefault="00D7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A8CE" w14:textId="77777777" w:rsidR="00D74C42" w:rsidRDefault="00D74C42">
      <w:r>
        <w:separator/>
      </w:r>
    </w:p>
  </w:footnote>
  <w:footnote w:type="continuationSeparator" w:id="0">
    <w:p w14:paraId="471487E3" w14:textId="77777777" w:rsidR="00D74C42" w:rsidRDefault="00D74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646244">
    <w:abstractNumId w:val="4"/>
  </w:num>
  <w:num w:numId="2" w16cid:durableId="1146046422">
    <w:abstractNumId w:val="2"/>
  </w:num>
  <w:num w:numId="3" w16cid:durableId="576599676">
    <w:abstractNumId w:val="1"/>
  </w:num>
  <w:num w:numId="4" w16cid:durableId="1726643719">
    <w:abstractNumId w:val="0"/>
  </w:num>
  <w:num w:numId="5" w16cid:durableId="1874347719">
    <w:abstractNumId w:val="3"/>
  </w:num>
  <w:num w:numId="6" w16cid:durableId="130882586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5597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5240"/>
    <w:rsid w:val="001E750F"/>
    <w:rsid w:val="00220767"/>
    <w:rsid w:val="00243EF8"/>
    <w:rsid w:val="002A76AE"/>
    <w:rsid w:val="002B0B90"/>
    <w:rsid w:val="002E251B"/>
    <w:rsid w:val="002F088D"/>
    <w:rsid w:val="002F7CD5"/>
    <w:rsid w:val="00302CCF"/>
    <w:rsid w:val="00304BA7"/>
    <w:rsid w:val="0031116D"/>
    <w:rsid w:val="00315063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66F00"/>
    <w:rsid w:val="00496915"/>
    <w:rsid w:val="004B26B5"/>
    <w:rsid w:val="004C047F"/>
    <w:rsid w:val="004C2F03"/>
    <w:rsid w:val="004D21CD"/>
    <w:rsid w:val="004F5D11"/>
    <w:rsid w:val="004F5E14"/>
    <w:rsid w:val="004F7BBC"/>
    <w:rsid w:val="004F7F80"/>
    <w:rsid w:val="00506DC9"/>
    <w:rsid w:val="005205A2"/>
    <w:rsid w:val="00535197"/>
    <w:rsid w:val="00546015"/>
    <w:rsid w:val="005539ED"/>
    <w:rsid w:val="00563FAF"/>
    <w:rsid w:val="005669E9"/>
    <w:rsid w:val="005752C4"/>
    <w:rsid w:val="005829DE"/>
    <w:rsid w:val="005F45F9"/>
    <w:rsid w:val="00650D4B"/>
    <w:rsid w:val="00662565"/>
    <w:rsid w:val="0066352B"/>
    <w:rsid w:val="0068719B"/>
    <w:rsid w:val="006A0F64"/>
    <w:rsid w:val="006B76D3"/>
    <w:rsid w:val="006D0BB2"/>
    <w:rsid w:val="006E6319"/>
    <w:rsid w:val="006E6A03"/>
    <w:rsid w:val="007123EB"/>
    <w:rsid w:val="00726A6D"/>
    <w:rsid w:val="00741580"/>
    <w:rsid w:val="007575B4"/>
    <w:rsid w:val="00763EB4"/>
    <w:rsid w:val="00780FE2"/>
    <w:rsid w:val="00790440"/>
    <w:rsid w:val="007B4DF4"/>
    <w:rsid w:val="007C16C6"/>
    <w:rsid w:val="007F2F83"/>
    <w:rsid w:val="007F5A57"/>
    <w:rsid w:val="0080131A"/>
    <w:rsid w:val="008144C0"/>
    <w:rsid w:val="00840FC0"/>
    <w:rsid w:val="008465C8"/>
    <w:rsid w:val="00887514"/>
    <w:rsid w:val="008966C4"/>
    <w:rsid w:val="008B2C8C"/>
    <w:rsid w:val="008B357E"/>
    <w:rsid w:val="008B42DF"/>
    <w:rsid w:val="008C58D5"/>
    <w:rsid w:val="008E1493"/>
    <w:rsid w:val="008F0B25"/>
    <w:rsid w:val="008F2164"/>
    <w:rsid w:val="008F701B"/>
    <w:rsid w:val="009032F3"/>
    <w:rsid w:val="00910799"/>
    <w:rsid w:val="00927B7A"/>
    <w:rsid w:val="00967626"/>
    <w:rsid w:val="00976F1B"/>
    <w:rsid w:val="0098483C"/>
    <w:rsid w:val="00993389"/>
    <w:rsid w:val="00996E10"/>
    <w:rsid w:val="00997150"/>
    <w:rsid w:val="009A4760"/>
    <w:rsid w:val="009C2EF4"/>
    <w:rsid w:val="009D2918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76B78"/>
    <w:rsid w:val="00AB6251"/>
    <w:rsid w:val="00AC4D9D"/>
    <w:rsid w:val="00AD7461"/>
    <w:rsid w:val="00AE3A90"/>
    <w:rsid w:val="00AE79B3"/>
    <w:rsid w:val="00B0082F"/>
    <w:rsid w:val="00B10E14"/>
    <w:rsid w:val="00B15A0B"/>
    <w:rsid w:val="00B24797"/>
    <w:rsid w:val="00B34609"/>
    <w:rsid w:val="00B37C45"/>
    <w:rsid w:val="00B423FE"/>
    <w:rsid w:val="00B45C17"/>
    <w:rsid w:val="00B4685A"/>
    <w:rsid w:val="00B601E3"/>
    <w:rsid w:val="00B6736A"/>
    <w:rsid w:val="00B860D4"/>
    <w:rsid w:val="00BA0F8B"/>
    <w:rsid w:val="00BA4202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7785B"/>
    <w:rsid w:val="00C81B7E"/>
    <w:rsid w:val="00C976B5"/>
    <w:rsid w:val="00CA328F"/>
    <w:rsid w:val="00CB09EF"/>
    <w:rsid w:val="00CC139E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65157"/>
    <w:rsid w:val="00D700F8"/>
    <w:rsid w:val="00D74C42"/>
    <w:rsid w:val="00D808D0"/>
    <w:rsid w:val="00D9776D"/>
    <w:rsid w:val="00DB308E"/>
    <w:rsid w:val="00DC3580"/>
    <w:rsid w:val="00DC5DA7"/>
    <w:rsid w:val="00E35B58"/>
    <w:rsid w:val="00E56616"/>
    <w:rsid w:val="00E604A7"/>
    <w:rsid w:val="00E81E31"/>
    <w:rsid w:val="00E86ED5"/>
    <w:rsid w:val="00E96B11"/>
    <w:rsid w:val="00ED1894"/>
    <w:rsid w:val="00F026F4"/>
    <w:rsid w:val="00F30588"/>
    <w:rsid w:val="00F63A54"/>
    <w:rsid w:val="00F63DCA"/>
    <w:rsid w:val="00F7095D"/>
    <w:rsid w:val="00F74359"/>
    <w:rsid w:val="00F77714"/>
    <w:rsid w:val="00F86EFB"/>
    <w:rsid w:val="00F9329B"/>
    <w:rsid w:val="00F964A5"/>
    <w:rsid w:val="00FB4B0A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84ED8-B0DD-47C1-9C96-B366EA0E61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Alessio Casati (Nokia)</cp:lastModifiedBy>
  <cp:revision>13</cp:revision>
  <cp:lastPrinted>2002-04-23T16:10:00Z</cp:lastPrinted>
  <dcterms:created xsi:type="dcterms:W3CDTF">2025-07-22T08:28:00Z</dcterms:created>
  <dcterms:modified xsi:type="dcterms:W3CDTF">2025-10-01T18:00:00Z</dcterms:modified>
</cp:coreProperties>
</file>